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U </w:t>
      </w:r>
      <w:r w:rsidR="00FB459B" w:rsidRPr="00FB459B">
        <w:rPr>
          <w:rFonts w:ascii="Marianne" w:hAnsi="Marianne" w:cs="Arial"/>
          <w:b/>
          <w:sz w:val="26"/>
          <w:szCs w:val="26"/>
          <w:u w:val="single"/>
        </w:rPr>
        <w:t xml:space="preserve">BACS DE RETENTION EAUX USEES 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>(</w:t>
      </w:r>
      <w:r w:rsidR="00725893">
        <w:rPr>
          <w:rFonts w:ascii="Marianne" w:hAnsi="Marianne" w:cs="Arial"/>
          <w:b/>
          <w:sz w:val="26"/>
          <w:szCs w:val="26"/>
          <w:u w:val="single"/>
        </w:rPr>
        <w:t>NTIM-SCA-7240-0002</w:t>
      </w:r>
      <w:bookmarkStart w:id="0" w:name="_GoBack"/>
      <w:bookmarkEnd w:id="0"/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19"/>
        <w:gridCol w:w="1450"/>
        <w:gridCol w:w="8394"/>
      </w:tblGrid>
      <w:tr w:rsidR="002A45B1" w:rsidRPr="00D811BD" w:rsidTr="00C85381">
        <w:tc>
          <w:tcPr>
            <w:tcW w:w="5319" w:type="dxa"/>
            <w:vAlign w:val="center"/>
          </w:tcPr>
          <w:p w:rsidR="002A45B1" w:rsidRPr="00D811BD" w:rsidRDefault="002A45B1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D811BD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D811BD">
              <w:rPr>
                <w:rFonts w:ascii="Marianne" w:hAnsi="Marianne" w:cs="Arial"/>
                <w:b/>
                <w:i/>
                <w:sz w:val="26"/>
                <w:szCs w:val="26"/>
              </w:rPr>
              <w:t>IMPÉRATIVES</w:t>
            </w:r>
          </w:p>
        </w:tc>
        <w:tc>
          <w:tcPr>
            <w:tcW w:w="1450" w:type="dxa"/>
            <w:vAlign w:val="center"/>
          </w:tcPr>
          <w:p w:rsidR="005B3507" w:rsidRPr="00D811BD" w:rsidRDefault="002A45B1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</w:rPr>
            </w:pPr>
            <w:r w:rsidRPr="00D811BD">
              <w:rPr>
                <w:rFonts w:ascii="Marianne" w:hAnsi="Marianne" w:cs="Arial"/>
                <w:b/>
              </w:rPr>
              <w:t>Réponse</w:t>
            </w:r>
            <w:r w:rsidR="005B3507" w:rsidRPr="00D811BD">
              <w:rPr>
                <w:rFonts w:ascii="Marianne" w:hAnsi="Marianne" w:cs="Arial"/>
                <w:b/>
              </w:rPr>
              <w:t>s</w:t>
            </w:r>
            <w:r w:rsidRPr="00D811BD">
              <w:rPr>
                <w:rFonts w:ascii="Marianne" w:hAnsi="Marianne" w:cs="Arial"/>
                <w:b/>
              </w:rPr>
              <w:t xml:space="preserve"> </w:t>
            </w:r>
            <w:r w:rsidR="005B3507" w:rsidRPr="00D811BD">
              <w:rPr>
                <w:rFonts w:ascii="Marianne" w:hAnsi="Marianne" w:cs="Arial"/>
                <w:b/>
              </w:rPr>
              <w:t>demandées</w:t>
            </w:r>
          </w:p>
        </w:tc>
        <w:tc>
          <w:tcPr>
            <w:tcW w:w="8394" w:type="dxa"/>
            <w:vAlign w:val="center"/>
          </w:tcPr>
          <w:p w:rsidR="002A45B1" w:rsidRPr="00D811BD" w:rsidRDefault="003F3B69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RÉPONSES</w:t>
            </w:r>
          </w:p>
        </w:tc>
      </w:tr>
      <w:tr w:rsidR="002A45B1" w:rsidRPr="00D811BD" w:rsidTr="00C85381">
        <w:trPr>
          <w:trHeight w:val="310"/>
        </w:trPr>
        <w:tc>
          <w:tcPr>
            <w:tcW w:w="15163" w:type="dxa"/>
            <w:gridSpan w:val="3"/>
            <w:vAlign w:val="center"/>
          </w:tcPr>
          <w:p w:rsidR="002A45B1" w:rsidRPr="00D811BD" w:rsidRDefault="00C85381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MATIÈRES PREMIÈ</w:t>
            </w:r>
            <w:r w:rsidRPr="00D811BD">
              <w:rPr>
                <w:rFonts w:ascii="Marianne" w:hAnsi="Marianne" w:cs="Arial"/>
                <w:b/>
              </w:rPr>
              <w:t>RES ET DEMI-PRODUITS</w:t>
            </w:r>
          </w:p>
        </w:tc>
      </w:tr>
      <w:tr w:rsidR="0078000D" w:rsidRPr="00655023" w:rsidTr="005B63EB">
        <w:trPr>
          <w:trHeight w:val="1762"/>
        </w:trPr>
        <w:tc>
          <w:tcPr>
            <w:tcW w:w="5319" w:type="dxa"/>
          </w:tcPr>
          <w:p w:rsidR="00C85381" w:rsidRPr="007D6688" w:rsidRDefault="00C85381" w:rsidP="00C85381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t>Généralités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 bac de rétention est utilisé et stocké dans des conditions climatiques extrêmes répertoriées dans l’accord de normalisation STANAG 4370 de l’OTAN, dans les catégories A1, B2 et C1.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Ces contraintes climatiques, décrites dans le document AECTP–230 du STANAG 4370, sont à prendre en compte pour la conception et la réalisation du bac de rétention.</w:t>
            </w:r>
          </w:p>
          <w:p w:rsidR="00203DA7" w:rsidRPr="004E6D20" w:rsidRDefault="00203DA7" w:rsidP="00203DA7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C85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RPr="00655023" w:rsidTr="00C85381">
        <w:trPr>
          <w:trHeight w:val="1363"/>
        </w:trPr>
        <w:tc>
          <w:tcPr>
            <w:tcW w:w="5319" w:type="dxa"/>
          </w:tcPr>
          <w:p w:rsidR="00C85381" w:rsidRPr="007D6688" w:rsidRDefault="00C85381" w:rsidP="00C85381">
            <w:pPr>
              <w:jc w:val="both"/>
              <w:textAlignment w:val="baseline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t>Demi-raccord symétrique «</w:t>
            </w:r>
            <w:r w:rsidRPr="007D6688">
              <w:rPr>
                <w:rFonts w:ascii="Calibri" w:hAnsi="Calibri" w:cs="Calibri"/>
                <w:b/>
                <w:sz w:val="20"/>
                <w:szCs w:val="20"/>
                <w:u w:val="single"/>
              </w:rPr>
              <w:t> </w:t>
            </w: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t>syst</w:t>
            </w:r>
            <w:r w:rsidRPr="007D6688">
              <w:rPr>
                <w:rFonts w:ascii="Marianne" w:hAnsi="Marianne" w:cs="Marianne"/>
                <w:b/>
                <w:sz w:val="20"/>
                <w:szCs w:val="20"/>
                <w:u w:val="single"/>
              </w:rPr>
              <w:t>è</w:t>
            </w: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t>me Guillemin</w:t>
            </w:r>
            <w:r w:rsidRPr="007D6688">
              <w:rPr>
                <w:rFonts w:ascii="Calibri" w:hAnsi="Calibri" w:cs="Calibri"/>
                <w:b/>
                <w:sz w:val="20"/>
                <w:szCs w:val="20"/>
                <w:u w:val="single"/>
              </w:rPr>
              <w:t> </w:t>
            </w:r>
            <w:r w:rsidRPr="007D6688">
              <w:rPr>
                <w:rFonts w:ascii="Marianne" w:hAnsi="Marianne" w:cs="Marianne"/>
                <w:b/>
                <w:sz w:val="20"/>
                <w:szCs w:val="20"/>
                <w:u w:val="single"/>
              </w:rPr>
              <w:t>»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443A72" w:rsidRPr="004E6D20" w:rsidRDefault="00443A72" w:rsidP="005B63EB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tabs>
                <w:tab w:val="left" w:pos="98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203DA7">
        <w:trPr>
          <w:trHeight w:val="1583"/>
        </w:trPr>
        <w:tc>
          <w:tcPr>
            <w:tcW w:w="5319" w:type="dxa"/>
          </w:tcPr>
          <w:p w:rsidR="00C85381" w:rsidRPr="007D6688" w:rsidRDefault="00C85381" w:rsidP="00C85381">
            <w:pPr>
              <w:jc w:val="both"/>
              <w:textAlignment w:val="baseline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lastRenderedPageBreak/>
              <w:t>Protection anticorrosion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par nature ou </w:t>
            </w:r>
            <w:r>
              <w:rPr>
                <w:rFonts w:ascii="Marianne" w:hAnsi="Marianne" w:cs="Times New Roman"/>
                <w:sz w:val="20"/>
                <w:szCs w:val="20"/>
              </w:rPr>
              <w:t>traitement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  <w:highlight w:val="yellow"/>
              </w:rPr>
            </w:pP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(les métaux inoxydables par nature sont à privilégier).</w:t>
            </w:r>
          </w:p>
          <w:p w:rsidR="00203DA7" w:rsidRPr="00782129" w:rsidRDefault="00203DA7" w:rsidP="00203DA7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:rsidR="00203DA7" w:rsidRDefault="00203DA7"/>
    <w:p w:rsidR="00203DA7" w:rsidRDefault="00203DA7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50"/>
        <w:gridCol w:w="1562"/>
        <w:gridCol w:w="8251"/>
      </w:tblGrid>
      <w:tr w:rsidR="0038424B" w:rsidRPr="000A0112" w:rsidTr="00C85381">
        <w:tc>
          <w:tcPr>
            <w:tcW w:w="5382" w:type="dxa"/>
            <w:vAlign w:val="center"/>
          </w:tcPr>
          <w:p w:rsidR="0038424B" w:rsidRPr="000A0112" w:rsidRDefault="0038424B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0A0112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465" w:type="dxa"/>
            <w:vAlign w:val="center"/>
          </w:tcPr>
          <w:p w:rsidR="0038424B" w:rsidRPr="000A0112" w:rsidRDefault="0038424B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316" w:type="dxa"/>
            <w:vAlign w:val="center"/>
          </w:tcPr>
          <w:p w:rsidR="0038424B" w:rsidRPr="000A0112" w:rsidRDefault="003F3B69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0A0112" w:rsidTr="00C85381">
        <w:tc>
          <w:tcPr>
            <w:tcW w:w="15163" w:type="dxa"/>
            <w:gridSpan w:val="3"/>
            <w:vAlign w:val="center"/>
          </w:tcPr>
          <w:p w:rsidR="00D811BD" w:rsidRPr="000A0112" w:rsidRDefault="0038424B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C85381">
        <w:trPr>
          <w:trHeight w:val="2680"/>
        </w:trPr>
        <w:tc>
          <w:tcPr>
            <w:tcW w:w="5382" w:type="dxa"/>
          </w:tcPr>
          <w:p w:rsidR="00C85381" w:rsidRPr="007D6688" w:rsidRDefault="00C85381" w:rsidP="00C85381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C85381" w:rsidRPr="007D6688" w:rsidRDefault="00C85381" w:rsidP="00C85381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I</w:t>
            </w:r>
            <w:r>
              <w:rPr>
                <w:rFonts w:ascii="Marianne" w:hAnsi="Marianne" w:cs="Times New Roman"/>
                <w:sz w:val="20"/>
                <w:szCs w:val="20"/>
              </w:rPr>
              <w:t>l est prévu deux formats de bac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de rétention eaux usées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 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9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Bac de rétention de dimensions adaptées pour être utilisé en association avec des réservoirs eaux usées grises de capacités 3500 litres ou 7000 litres ;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9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 xml:space="preserve">Bac de rétention de dimensions adaptées pour être utilisé en association avec </w:t>
            </w:r>
            <w:r>
              <w:rPr>
                <w:rFonts w:ascii="Marianne" w:hAnsi="Marianne"/>
                <w:sz w:val="20"/>
              </w:rPr>
              <w:t>un réservoir</w:t>
            </w:r>
            <w:r w:rsidRPr="007D6688">
              <w:rPr>
                <w:rFonts w:ascii="Marianne" w:hAnsi="Marianne"/>
                <w:sz w:val="20"/>
              </w:rPr>
              <w:t xml:space="preserve"> eaux usées grises de capacité 21 000 litres.</w:t>
            </w:r>
          </w:p>
          <w:p w:rsidR="00203DA7" w:rsidRPr="00C606FA" w:rsidRDefault="00203DA7" w:rsidP="00203DA7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Le bac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de rétention </w:t>
            </w:r>
            <w:r>
              <w:rPr>
                <w:rFonts w:ascii="Marianne" w:hAnsi="Marianne" w:cs="Times New Roman"/>
                <w:sz w:val="20"/>
                <w:szCs w:val="20"/>
              </w:rPr>
              <w:t>est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de type «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souple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»</w:t>
            </w:r>
            <w:r>
              <w:rPr>
                <w:rFonts w:ascii="Marianne" w:hAnsi="Marianne" w:cs="Times New Roman"/>
                <w:sz w:val="20"/>
                <w:szCs w:val="20"/>
              </w:rPr>
              <w:t>. Il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</w:t>
            </w:r>
            <w:r>
              <w:rPr>
                <w:rFonts w:ascii="Marianne" w:hAnsi="Marianne" w:cs="Times New Roman"/>
                <w:sz w:val="20"/>
                <w:szCs w:val="20"/>
              </w:rPr>
              <w:t>est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renforc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par une armature m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tallique et prot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>g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é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par une bâche.</w:t>
            </w:r>
          </w:p>
          <w:p w:rsidR="00203DA7" w:rsidRPr="000B4B88" w:rsidRDefault="00203DA7" w:rsidP="00C606F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83320B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L’ensemble «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sz w:val="20"/>
                <w:szCs w:val="20"/>
              </w:rPr>
              <w:t>bac de rétention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 w:cs="Marianne"/>
                <w:sz w:val="20"/>
                <w:szCs w:val="20"/>
              </w:rPr>
              <w:t>»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 est constitué d’une armature métallique de renfort, d’un liner et d’une bâche de protection.</w:t>
            </w:r>
          </w:p>
          <w:p w:rsidR="00203DA7" w:rsidRPr="00C606FA" w:rsidRDefault="00203DA7" w:rsidP="00C606F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L’utilisation opérationnelle impose au bac de rétention les qualités suivantes :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9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Robustesse et résistance à la corrosion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9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Simplicité et rapidité de mise en œuvre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9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Simplicité et rapidité d’entretien et de maintenance.</w:t>
            </w:r>
          </w:p>
          <w:p w:rsidR="00203DA7" w:rsidRPr="00C606FA" w:rsidRDefault="00203DA7" w:rsidP="00C606FA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C85381">
        <w:tc>
          <w:tcPr>
            <w:tcW w:w="5382" w:type="dxa"/>
          </w:tcPr>
          <w:p w:rsidR="00203DA7" w:rsidRPr="00203DA7" w:rsidRDefault="00203DA7" w:rsidP="00203DA7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203DA7">
              <w:rPr>
                <w:rFonts w:ascii="Marianne" w:hAnsi="Marianne"/>
                <w:color w:val="000000" w:themeColor="text1"/>
                <w:sz w:val="20"/>
              </w:rPr>
              <w:t>L’utilisation opérationnelle impose aux bacs de rétention les qualités suivantes :</w:t>
            </w:r>
          </w:p>
          <w:p w:rsidR="00203DA7" w:rsidRPr="00203DA7" w:rsidRDefault="00203DA7" w:rsidP="00203DA7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203DA7">
              <w:rPr>
                <w:rFonts w:ascii="Marianne" w:hAnsi="Marianne"/>
                <w:color w:val="000000" w:themeColor="text1"/>
                <w:sz w:val="20"/>
              </w:rPr>
              <w:t>Robustesse et résistance à la corrosion ;</w:t>
            </w:r>
          </w:p>
          <w:p w:rsidR="00203DA7" w:rsidRPr="00203DA7" w:rsidRDefault="00203DA7" w:rsidP="00203DA7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203DA7">
              <w:rPr>
                <w:rFonts w:ascii="Marianne" w:hAnsi="Marianne"/>
                <w:color w:val="000000" w:themeColor="text1"/>
                <w:sz w:val="20"/>
              </w:rPr>
              <w:t>Simplicité et rapidité de mise en œuvre ;</w:t>
            </w:r>
          </w:p>
          <w:p w:rsidR="00C606FA" w:rsidRDefault="00203DA7" w:rsidP="00203DA7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203DA7">
              <w:rPr>
                <w:rFonts w:ascii="Marianne" w:hAnsi="Marianne"/>
                <w:color w:val="000000" w:themeColor="text1"/>
                <w:sz w:val="20"/>
              </w:rPr>
              <w:t>Simplicité et rapidité d’entretien et de maintenance.</w:t>
            </w:r>
          </w:p>
          <w:p w:rsidR="00203DA7" w:rsidRPr="00C606FA" w:rsidRDefault="00203DA7" w:rsidP="00203DA7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3DA7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 w:val="20"/>
                <w:szCs w:val="20"/>
                <w:u w:val="single"/>
              </w:rPr>
              <w:t>Armature métallique de renfort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L’armature métallique assure le maintien du liner et renforce la résistance de l’ensemble.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Elle est conçue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 pour être facilement et rapidement mise en œuvre.</w:t>
            </w:r>
          </w:p>
          <w:p w:rsidR="00203DA7" w:rsidRDefault="00203DA7" w:rsidP="00203DA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203DA7" w:rsidRPr="00C606FA" w:rsidRDefault="00203DA7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203DA7" w:rsidRPr="00655023" w:rsidRDefault="00203DA7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3DA7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Liner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Le liner est étanche et possède un ou plusieurs </w:t>
            </w:r>
            <w:r w:rsidRPr="007D6688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demi-raccord symétrique avec verro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u DN40 avec bouchon imperdable.</w:t>
            </w:r>
          </w:p>
          <w:p w:rsidR="00203DA7" w:rsidRDefault="00203DA7" w:rsidP="00C606FA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203DA7" w:rsidRPr="00C606FA" w:rsidRDefault="00203DA7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203DA7" w:rsidRPr="00655023" w:rsidRDefault="00203DA7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3DA7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Bâche de protection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La bâche de protection permet d’éviter l’intrusion d’eau de pluie dans le bac de rétention durant son utilisation. 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Elle recouvre entièrement le bac de rétention et est équipée d’un dispositif permettant sa fixation sur l’armature métallique.</w:t>
            </w:r>
          </w:p>
          <w:p w:rsidR="00203DA7" w:rsidRDefault="00203DA7" w:rsidP="00C606FA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203DA7" w:rsidRPr="00C606FA" w:rsidRDefault="00203DA7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203DA7" w:rsidRPr="00655023" w:rsidRDefault="00203DA7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C85381">
        <w:tc>
          <w:tcPr>
            <w:tcW w:w="5382" w:type="dxa"/>
          </w:tcPr>
          <w:p w:rsidR="00C85381" w:rsidRPr="007D6688" w:rsidRDefault="00C85381" w:rsidP="00C85381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Dimensions des bacs de rétention</w:t>
            </w:r>
          </w:p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 bac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 de rétention </w:t>
            </w:r>
            <w:r>
              <w:rPr>
                <w:rFonts w:ascii="Marianne" w:hAnsi="Marianne"/>
                <w:sz w:val="20"/>
                <w:szCs w:val="20"/>
              </w:rPr>
              <w:t>a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 des dimensions compatibles avec </w:t>
            </w:r>
            <w:r>
              <w:rPr>
                <w:rFonts w:ascii="Marianne" w:hAnsi="Marianne"/>
                <w:sz w:val="20"/>
                <w:szCs w:val="20"/>
              </w:rPr>
              <w:t>les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 réservoirs eaux usées </w:t>
            </w:r>
            <w:r>
              <w:rPr>
                <w:rFonts w:ascii="Marianne" w:hAnsi="Marianne"/>
                <w:sz w:val="20"/>
                <w:szCs w:val="20"/>
              </w:rPr>
              <w:t xml:space="preserve">grises </w:t>
            </w:r>
            <w:r w:rsidRPr="007D6688">
              <w:rPr>
                <w:rFonts w:ascii="Marianne" w:hAnsi="Marianne"/>
                <w:sz w:val="20"/>
                <w:szCs w:val="20"/>
              </w:rPr>
              <w:t>utilisés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sz w:val="20"/>
                <w:szCs w:val="20"/>
              </w:rPr>
              <w:t>:</w:t>
            </w:r>
          </w:p>
          <w:p w:rsidR="00C85381" w:rsidRPr="007D6688" w:rsidRDefault="00C85381" w:rsidP="00C85381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7D6688">
              <w:rPr>
                <w:rFonts w:ascii="Marianne" w:hAnsi="Marianne"/>
                <w:color w:val="000000" w:themeColor="text1"/>
                <w:sz w:val="20"/>
                <w:szCs w:val="20"/>
              </w:rPr>
              <w:t>Réservoir eaux usées grises 21000 L de dimensions hors tout</w:t>
            </w:r>
            <w:r w:rsidRPr="007D668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color w:val="000000" w:themeColor="text1"/>
                <w:sz w:val="20"/>
                <w:szCs w:val="20"/>
              </w:rPr>
              <w:t>: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7D6688">
              <w:rPr>
                <w:rFonts w:ascii="Marianne" w:hAnsi="Marianne"/>
                <w:color w:val="000000" w:themeColor="text1"/>
                <w:sz w:val="20"/>
              </w:rPr>
              <w:t xml:space="preserve">Longueur </w:t>
            </w:r>
            <w:r w:rsidRPr="007D6688">
              <w:rPr>
                <w:rFonts w:ascii="Marianne" w:hAnsi="Marianne"/>
                <w:color w:val="000000" w:themeColor="text1"/>
                <w:sz w:val="20"/>
              </w:rPr>
              <w:tab/>
              <w:t>: 6,50 m ;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 xml:space="preserve">Largeur </w:t>
            </w:r>
            <w:r w:rsidRPr="007D6688">
              <w:rPr>
                <w:rFonts w:ascii="Marianne" w:hAnsi="Marianne"/>
                <w:sz w:val="20"/>
              </w:rPr>
              <w:tab/>
              <w:t>: 4,20 m</w:t>
            </w:r>
            <w:r w:rsidRPr="007D6688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7D6688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C85381" w:rsidRPr="007D6688" w:rsidRDefault="00C85381" w:rsidP="00C85381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 xml:space="preserve">Hauteur </w:t>
            </w:r>
            <w:r w:rsidRPr="007D6688">
              <w:rPr>
                <w:rFonts w:ascii="Marianne" w:hAnsi="Marianne"/>
                <w:sz w:val="20"/>
              </w:rPr>
              <w:tab/>
              <w:t>: 1,20 m (réservoir plein).</w:t>
            </w:r>
          </w:p>
          <w:p w:rsidR="00B03281" w:rsidRPr="005B63EB" w:rsidRDefault="00B03281" w:rsidP="00B03281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29"/>
        <w:gridCol w:w="1562"/>
        <w:gridCol w:w="8739"/>
        <w:gridCol w:w="11"/>
      </w:tblGrid>
      <w:tr w:rsidR="00F75918" w:rsidRPr="000A0112" w:rsidTr="000A0112">
        <w:trPr>
          <w:gridAfter w:val="1"/>
          <w:wAfter w:w="11" w:type="dxa"/>
        </w:trPr>
        <w:tc>
          <w:tcPr>
            <w:tcW w:w="5129" w:type="dxa"/>
            <w:vAlign w:val="center"/>
          </w:tcPr>
          <w:p w:rsidR="00F75918" w:rsidRPr="000A0112" w:rsidRDefault="00F75918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0A0112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  <w:vAlign w:val="center"/>
          </w:tcPr>
          <w:p w:rsidR="00F75918" w:rsidRPr="000A0112" w:rsidRDefault="00F75918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739" w:type="dxa"/>
            <w:vAlign w:val="center"/>
          </w:tcPr>
          <w:p w:rsidR="00F75918" w:rsidRPr="000A0112" w:rsidRDefault="003F3B69" w:rsidP="00C85381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0A0112" w:rsidTr="00C85381">
        <w:trPr>
          <w:trHeight w:val="404"/>
        </w:trPr>
        <w:tc>
          <w:tcPr>
            <w:tcW w:w="15441" w:type="dxa"/>
            <w:gridSpan w:val="4"/>
            <w:vAlign w:val="center"/>
          </w:tcPr>
          <w:p w:rsidR="00062714" w:rsidRPr="000A0112" w:rsidRDefault="00C04747" w:rsidP="00C8538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A0112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0A0112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Liner et bâche de protection</w:t>
            </w:r>
          </w:p>
          <w:p w:rsidR="00C85381" w:rsidRPr="00627557" w:rsidRDefault="00C85381" w:rsidP="000A0112">
            <w:pPr>
              <w:ind w:right="34"/>
              <w:jc w:val="both"/>
              <w:rPr>
                <w:rFonts w:ascii="Marianne" w:hAnsi="Marianne"/>
                <w:sz w:val="20"/>
                <w:szCs w:val="20"/>
                <w:u w:val="single"/>
              </w:rPr>
            </w:pPr>
            <w:r w:rsidRPr="00627557">
              <w:rPr>
                <w:rFonts w:ascii="Marianne" w:hAnsi="Marianne"/>
                <w:sz w:val="20"/>
                <w:szCs w:val="20"/>
                <w:u w:val="single"/>
              </w:rPr>
              <w:t>Généralité</w:t>
            </w:r>
          </w:p>
          <w:p w:rsidR="00C85381" w:rsidRPr="007D6688" w:rsidRDefault="00C85381" w:rsidP="000A0112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Les matériaux souples utilisés pour la réalisation du bac de rétention sont :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Souples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Imputrescibles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Fongicides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Résistants à la déchirure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Résistants à l'abrasion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9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Résistants à l'action des rayons ultraviolets.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7D6688">
              <w:rPr>
                <w:rFonts w:ascii="Marianne" w:hAnsi="Marianne" w:cs="Times New Roman"/>
                <w:sz w:val="20"/>
                <w:szCs w:val="20"/>
              </w:rPr>
              <w:t>Les résistances mécaniques (perforation, traction, déchirure, abrasion) des matériaux souples ainsi que tous les assemblages sont compatibles avec une u</w:t>
            </w:r>
            <w:r w:rsidRPr="007D6688">
              <w:rPr>
                <w:rFonts w:ascii="Marianne" w:hAnsi="Marianne"/>
                <w:sz w:val="20"/>
                <w:szCs w:val="20"/>
              </w:rPr>
              <w:t>tilisation sur sol avec gravillons et/ou petits cailloux (gravillon type concassé 6/14)</w:t>
            </w:r>
            <w:r w:rsidRPr="007D6688">
              <w:rPr>
                <w:rFonts w:ascii="Marianne" w:hAnsi="Marianne" w:cs="Calibri"/>
                <w:sz w:val="20"/>
                <w:szCs w:val="20"/>
              </w:rPr>
              <w:t>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  <w:u w:val="single"/>
              </w:rPr>
            </w:pPr>
            <w:r w:rsidRPr="007D6688">
              <w:rPr>
                <w:rFonts w:ascii="Marianne" w:hAnsi="Marianne"/>
                <w:sz w:val="20"/>
                <w:szCs w:val="20"/>
                <w:u w:val="single"/>
              </w:rPr>
              <w:t>Matière</w:t>
            </w:r>
          </w:p>
          <w:p w:rsidR="00C85381" w:rsidRPr="007D6688" w:rsidRDefault="00C85381" w:rsidP="00C85381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Les matériaux souples sont en PVC.</w:t>
            </w:r>
          </w:p>
          <w:p w:rsidR="00C85381" w:rsidRPr="007D6688" w:rsidRDefault="00C85381" w:rsidP="00C85381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</w:t>
            </w:r>
            <w:r w:rsidRPr="007D6688">
              <w:rPr>
                <w:rFonts w:ascii="Marianne" w:hAnsi="Marianne" w:cs="Times New Roman"/>
                <w:sz w:val="20"/>
                <w:szCs w:val="20"/>
              </w:rPr>
              <w:t xml:space="preserve"> nettoyage est facile, complet et efficace à l'eau froide additionnée de produits de nettoyage.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Les matériaux souples exposés aux conditions extérieures répondent à la norme NF EN ISO 1421 au dernier indice.</w:t>
            </w:r>
          </w:p>
          <w:p w:rsidR="00C85381" w:rsidRPr="007D6688" w:rsidRDefault="00C85381" w:rsidP="00C85381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Les valeurs de résistances à la rupture sont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sz w:val="20"/>
                <w:szCs w:val="20"/>
              </w:rPr>
              <w:t>les suivantes :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8"/>
              </w:numPr>
              <w:ind w:left="447" w:right="63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Résistance rupture chaîne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 xml:space="preserve">: minimum 200 </w:t>
            </w:r>
            <w:proofErr w:type="spellStart"/>
            <w:r w:rsidRPr="007D6688">
              <w:rPr>
                <w:rFonts w:ascii="Marianne" w:hAnsi="Marianne"/>
                <w:sz w:val="20"/>
              </w:rPr>
              <w:t>daN</w:t>
            </w:r>
            <w:proofErr w:type="spellEnd"/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8"/>
              </w:numPr>
              <w:ind w:left="447" w:right="63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Résistance rupture trame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 xml:space="preserve">: minimum 150 </w:t>
            </w:r>
            <w:proofErr w:type="spellStart"/>
            <w:r w:rsidRPr="007D6688">
              <w:rPr>
                <w:rFonts w:ascii="Marianne" w:hAnsi="Marianne"/>
                <w:sz w:val="20"/>
              </w:rPr>
              <w:t>daN</w:t>
            </w:r>
            <w:proofErr w:type="spellEnd"/>
            <w:r w:rsidRPr="007D6688">
              <w:rPr>
                <w:rFonts w:ascii="Marianne" w:hAnsi="Marianne"/>
                <w:sz w:val="20"/>
              </w:rPr>
              <w:t>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sz w:val="20"/>
                <w:szCs w:val="20"/>
              </w:rPr>
              <w:t>: Gris foncé (RAL 7024)</w:t>
            </w:r>
            <w:r>
              <w:rPr>
                <w:rFonts w:ascii="Marianne" w:hAnsi="Marianne"/>
                <w:sz w:val="20"/>
                <w:szCs w:val="20"/>
              </w:rPr>
              <w:t>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38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La durée de vie du réservoir est de 5 ans minimum.</w:t>
            </w:r>
          </w:p>
          <w:p w:rsidR="00C85381" w:rsidRDefault="00C85381" w:rsidP="00C04747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9" w:type="dxa"/>
          </w:tcPr>
          <w:p w:rsidR="00C85381" w:rsidRPr="004E1EB2" w:rsidRDefault="00C8538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5B1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0A0112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7D6688">
              <w:rPr>
                <w:rFonts w:ascii="Marianne" w:hAnsi="Marianne"/>
                <w:b/>
                <w:szCs w:val="20"/>
                <w:u w:val="single"/>
              </w:rPr>
              <w:t>Accessoires</w:t>
            </w:r>
          </w:p>
          <w:p w:rsidR="00C85381" w:rsidRPr="007D6688" w:rsidRDefault="00C85381" w:rsidP="000A0112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</w:rPr>
              <w:t>Le bac de rétention est livré avec un lot d’accessoires comprenant :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 xml:space="preserve">Le matériel nécessaire à la mise en </w:t>
            </w:r>
            <w:r>
              <w:rPr>
                <w:rFonts w:ascii="Marianne" w:hAnsi="Marianne"/>
                <w:sz w:val="20"/>
              </w:rPr>
              <w:t>œuvre</w:t>
            </w:r>
            <w:r w:rsidRPr="007D6688">
              <w:rPr>
                <w:rFonts w:ascii="Calibri" w:hAnsi="Calibri" w:cs="Calibri"/>
                <w:sz w:val="20"/>
              </w:rPr>
              <w:t> </w:t>
            </w:r>
            <w:r w:rsidRPr="007D6688">
              <w:rPr>
                <w:rFonts w:ascii="Marianne" w:hAnsi="Marianne"/>
                <w:sz w:val="20"/>
              </w:rPr>
              <w:t>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L’outillage nécessaire au montage et au démontage ;</w:t>
            </w:r>
          </w:p>
          <w:p w:rsidR="00C85381" w:rsidRPr="007D6688" w:rsidRDefault="00C85381" w:rsidP="000A0112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7D6688">
              <w:rPr>
                <w:rFonts w:ascii="Marianne" w:hAnsi="Marianne"/>
                <w:sz w:val="20"/>
              </w:rPr>
              <w:t>Un nécessaire de réparation permettant de réaliser des obturations d’urgence.</w:t>
            </w:r>
          </w:p>
          <w:p w:rsidR="00B03281" w:rsidRPr="00CA67FE" w:rsidRDefault="00B03281" w:rsidP="00B03281">
            <w:pPr>
              <w:spacing w:line="240" w:lineRule="exact"/>
              <w:ind w:left="774" w:right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739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0A0112">
        <w:trPr>
          <w:gridAfter w:val="1"/>
          <w:wAfter w:w="11" w:type="dxa"/>
        </w:trPr>
        <w:tc>
          <w:tcPr>
            <w:tcW w:w="5129" w:type="dxa"/>
          </w:tcPr>
          <w:p w:rsidR="00C85381" w:rsidRPr="007D6688" w:rsidRDefault="00C85381" w:rsidP="00C85381">
            <w:pPr>
              <w:ind w:right="34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7D6688">
              <w:rPr>
                <w:rFonts w:ascii="Marianne" w:hAnsi="Marianne"/>
                <w:sz w:val="20"/>
                <w:szCs w:val="20"/>
                <w:u w:val="single"/>
              </w:rPr>
              <w:t>Nota</w:t>
            </w:r>
            <w:r w:rsidRPr="007D6688">
              <w:rPr>
                <w:rFonts w:ascii="Calibri" w:hAnsi="Calibri" w:cs="Calibri"/>
                <w:sz w:val="20"/>
                <w:szCs w:val="20"/>
              </w:rPr>
              <w:t> </w:t>
            </w:r>
            <w:r w:rsidRPr="007D6688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7D668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 kit de réparation permet de réaliser des obturations d’urgence sur des trous (jusqu’à 10 mm) ainsi que sur des coupures ou des déchirures (jusqu’à 150 mm) sans utilisation d’outillages. </w:t>
            </w:r>
          </w:p>
          <w:p w:rsidR="00C85381" w:rsidRPr="007D6688" w:rsidRDefault="00C85381" w:rsidP="00C85381">
            <w:pPr>
              <w:ind w:right="34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7D6688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réparation est possible quelles que soient les conditions climatiques.</w:t>
            </w:r>
          </w:p>
          <w:p w:rsidR="00CA67FE" w:rsidRPr="00C04747" w:rsidRDefault="00CA67FE" w:rsidP="00CA67FE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73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666A82">
      <w:headerReference w:type="default" r:id="rId11"/>
      <w:footerReference w:type="default" r:id="rId12"/>
      <w:pgSz w:w="16838" w:h="11906" w:orient="landscape"/>
      <w:pgMar w:top="1135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11" w:rsidRDefault="00D20F11" w:rsidP="00B66CE6">
      <w:r>
        <w:separator/>
      </w:r>
    </w:p>
  </w:endnote>
  <w:endnote w:type="continuationSeparator" w:id="0">
    <w:p w:rsidR="00D20F11" w:rsidRDefault="00D20F11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25893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725893">
              <w:rPr>
                <w:rFonts w:ascii="Arial" w:hAnsi="Arial" w:cs="Arial"/>
                <w:bCs/>
                <w:noProof/>
                <w:sz w:val="16"/>
                <w:szCs w:val="16"/>
              </w:rPr>
              <w:t>6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11" w:rsidRDefault="00D20F11" w:rsidP="00B66CE6">
      <w:r>
        <w:separator/>
      </w:r>
    </w:p>
  </w:footnote>
  <w:footnote w:type="continuationSeparator" w:id="0">
    <w:p w:rsidR="00D20F11" w:rsidRDefault="00D20F11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725893">
      <w:rPr>
        <w:rFonts w:ascii="Arial" w:hAnsi="Arial" w:cs="Arial"/>
        <w:b/>
        <w:sz w:val="26"/>
        <w:szCs w:val="26"/>
      </w:rPr>
      <w:t>2025_001111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2F5"/>
    <w:multiLevelType w:val="hybridMultilevel"/>
    <w:tmpl w:val="0F86D1B8"/>
    <w:lvl w:ilvl="0" w:tplc="3D4C0E32">
      <w:start w:val="1"/>
      <w:numFmt w:val="bullet"/>
      <w:lvlText w:val="-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507C3"/>
    <w:multiLevelType w:val="hybridMultilevel"/>
    <w:tmpl w:val="0F10255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B776C"/>
    <w:multiLevelType w:val="hybridMultilevel"/>
    <w:tmpl w:val="E57C48B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1C10"/>
    <w:multiLevelType w:val="hybridMultilevel"/>
    <w:tmpl w:val="AE38114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0CC"/>
    <w:multiLevelType w:val="hybridMultilevel"/>
    <w:tmpl w:val="6F9879AC"/>
    <w:lvl w:ilvl="0" w:tplc="6B08A932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FE5035C"/>
    <w:multiLevelType w:val="hybridMultilevel"/>
    <w:tmpl w:val="07049026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0AA7242"/>
    <w:multiLevelType w:val="hybridMultilevel"/>
    <w:tmpl w:val="3628F9A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04EC0"/>
    <w:multiLevelType w:val="hybridMultilevel"/>
    <w:tmpl w:val="DB5E1EBC"/>
    <w:lvl w:ilvl="0" w:tplc="F8A2FF56">
      <w:start w:val="3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cs="Times New Roman" w:hint="default"/>
      </w:rPr>
    </w:lvl>
    <w:lvl w:ilvl="1" w:tplc="F8A2FF56">
      <w:start w:val="3"/>
      <w:numFmt w:val="bullet"/>
      <w:lvlText w:val="-"/>
      <w:lvlJc w:val="left"/>
      <w:pPr>
        <w:ind w:left="2855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12FA2248"/>
    <w:multiLevelType w:val="hybridMultilevel"/>
    <w:tmpl w:val="CFDE07AC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652D01"/>
    <w:multiLevelType w:val="hybridMultilevel"/>
    <w:tmpl w:val="DB38A8BE"/>
    <w:lvl w:ilvl="0" w:tplc="0E124CEE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7A306E9"/>
    <w:multiLevelType w:val="hybridMultilevel"/>
    <w:tmpl w:val="70EA5280"/>
    <w:lvl w:ilvl="0" w:tplc="2974BA5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D22E97"/>
    <w:multiLevelType w:val="hybridMultilevel"/>
    <w:tmpl w:val="212E625C"/>
    <w:lvl w:ilvl="0" w:tplc="040C000D">
      <w:start w:val="1"/>
      <w:numFmt w:val="bullet"/>
      <w:lvlText w:val=""/>
      <w:lvlJc w:val="left"/>
      <w:pPr>
        <w:ind w:left="21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2" w15:restartNumberingAfterBreak="0">
    <w:nsid w:val="1B967DC2"/>
    <w:multiLevelType w:val="hybridMultilevel"/>
    <w:tmpl w:val="653AD3C2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1724913"/>
    <w:multiLevelType w:val="hybridMultilevel"/>
    <w:tmpl w:val="DED885CE"/>
    <w:lvl w:ilvl="0" w:tplc="DA7C729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6F2633"/>
    <w:multiLevelType w:val="hybridMultilevel"/>
    <w:tmpl w:val="B0A4281A"/>
    <w:lvl w:ilvl="0" w:tplc="AF94610E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62B04ED"/>
    <w:multiLevelType w:val="hybridMultilevel"/>
    <w:tmpl w:val="590A317A"/>
    <w:lvl w:ilvl="0" w:tplc="3D4C0E32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31717E"/>
    <w:multiLevelType w:val="hybridMultilevel"/>
    <w:tmpl w:val="6FACB846"/>
    <w:lvl w:ilvl="0" w:tplc="0584E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7052F3"/>
    <w:multiLevelType w:val="hybridMultilevel"/>
    <w:tmpl w:val="FF1C7720"/>
    <w:lvl w:ilvl="0" w:tplc="040C000D">
      <w:start w:val="1"/>
      <w:numFmt w:val="bullet"/>
      <w:lvlText w:val="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503"/>
        </w:tabs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3"/>
        </w:tabs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3"/>
        </w:tabs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3"/>
        </w:tabs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3"/>
        </w:tabs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3"/>
        </w:tabs>
        <w:ind w:left="7543" w:hanging="360"/>
      </w:pPr>
      <w:rPr>
        <w:rFonts w:ascii="Wingdings" w:hAnsi="Wingdings" w:hint="default"/>
      </w:rPr>
    </w:lvl>
  </w:abstractNum>
  <w:abstractNum w:abstractNumId="18" w15:restartNumberingAfterBreak="0">
    <w:nsid w:val="28446C17"/>
    <w:multiLevelType w:val="hybridMultilevel"/>
    <w:tmpl w:val="1C0E9DAE"/>
    <w:lvl w:ilvl="0" w:tplc="77B01270">
      <w:start w:val="1"/>
      <w:numFmt w:val="bullet"/>
      <w:lvlText w:val="-"/>
      <w:lvlJc w:val="left"/>
      <w:pPr>
        <w:ind w:left="213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9" w15:restartNumberingAfterBreak="0">
    <w:nsid w:val="2F482C8A"/>
    <w:multiLevelType w:val="hybridMultilevel"/>
    <w:tmpl w:val="DD161EEC"/>
    <w:lvl w:ilvl="0" w:tplc="2974BA5C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F686B86"/>
    <w:multiLevelType w:val="hybridMultilevel"/>
    <w:tmpl w:val="8CF07DA4"/>
    <w:lvl w:ilvl="0" w:tplc="77B01270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 w15:restartNumberingAfterBreak="0">
    <w:nsid w:val="2F712FCC"/>
    <w:multiLevelType w:val="hybridMultilevel"/>
    <w:tmpl w:val="C8F85DBA"/>
    <w:lvl w:ilvl="0" w:tplc="3D4C0E32">
      <w:start w:val="1"/>
      <w:numFmt w:val="bullet"/>
      <w:lvlText w:val="-"/>
      <w:lvlJc w:val="left"/>
      <w:pPr>
        <w:ind w:left="1032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0514B9B"/>
    <w:multiLevelType w:val="hybridMultilevel"/>
    <w:tmpl w:val="9498F6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B37A2"/>
    <w:multiLevelType w:val="hybridMultilevel"/>
    <w:tmpl w:val="F454FD50"/>
    <w:lvl w:ilvl="0" w:tplc="3D4C0E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4043995"/>
    <w:multiLevelType w:val="hybridMultilevel"/>
    <w:tmpl w:val="038C4EB4"/>
    <w:lvl w:ilvl="0" w:tplc="3D4C0E32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40A2AC8"/>
    <w:multiLevelType w:val="hybridMultilevel"/>
    <w:tmpl w:val="C8CE3EA0"/>
    <w:lvl w:ilvl="0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37CB2460"/>
    <w:multiLevelType w:val="hybridMultilevel"/>
    <w:tmpl w:val="53B242FA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652FA"/>
    <w:multiLevelType w:val="hybridMultilevel"/>
    <w:tmpl w:val="09CE841E"/>
    <w:lvl w:ilvl="0" w:tplc="8E5CF5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120C4"/>
    <w:multiLevelType w:val="hybridMultilevel"/>
    <w:tmpl w:val="7084E0C2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B7B7D"/>
    <w:multiLevelType w:val="hybridMultilevel"/>
    <w:tmpl w:val="8F5415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D644B0"/>
    <w:multiLevelType w:val="hybridMultilevel"/>
    <w:tmpl w:val="85B85DBC"/>
    <w:lvl w:ilvl="0" w:tplc="558C52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481749"/>
    <w:multiLevelType w:val="hybridMultilevel"/>
    <w:tmpl w:val="9BF827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C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07E4C"/>
    <w:multiLevelType w:val="hybridMultilevel"/>
    <w:tmpl w:val="F68AAF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9263F3"/>
    <w:multiLevelType w:val="hybridMultilevel"/>
    <w:tmpl w:val="433220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2D6A3A"/>
    <w:multiLevelType w:val="hybridMultilevel"/>
    <w:tmpl w:val="12D25D20"/>
    <w:lvl w:ilvl="0" w:tplc="943C2872"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6964DE"/>
    <w:multiLevelType w:val="hybridMultilevel"/>
    <w:tmpl w:val="04F20470"/>
    <w:lvl w:ilvl="0" w:tplc="5B7E7730">
      <w:start w:val="5419"/>
      <w:numFmt w:val="bullet"/>
      <w:lvlText w:val="-"/>
      <w:lvlJc w:val="left"/>
      <w:pPr>
        <w:ind w:left="809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6" w15:restartNumberingAfterBreak="0">
    <w:nsid w:val="4AC24490"/>
    <w:multiLevelType w:val="hybridMultilevel"/>
    <w:tmpl w:val="15DACE94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4E2B7CC4"/>
    <w:multiLevelType w:val="hybridMultilevel"/>
    <w:tmpl w:val="7076FBCE"/>
    <w:lvl w:ilvl="0" w:tplc="040C000D">
      <w:start w:val="1"/>
      <w:numFmt w:val="bullet"/>
      <w:lvlText w:val=""/>
      <w:lvlJc w:val="left"/>
      <w:pPr>
        <w:ind w:left="13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38" w15:restartNumberingAfterBreak="0">
    <w:nsid w:val="511A0838"/>
    <w:multiLevelType w:val="hybridMultilevel"/>
    <w:tmpl w:val="FAD45A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47428A"/>
    <w:multiLevelType w:val="hybridMultilevel"/>
    <w:tmpl w:val="6FC8C73C"/>
    <w:lvl w:ilvl="0" w:tplc="6BA620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3370D"/>
    <w:multiLevelType w:val="hybridMultilevel"/>
    <w:tmpl w:val="77488CE6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3D60236"/>
    <w:multiLevelType w:val="hybridMultilevel"/>
    <w:tmpl w:val="81680B3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5B13114"/>
    <w:multiLevelType w:val="hybridMultilevel"/>
    <w:tmpl w:val="06FA26D2"/>
    <w:lvl w:ilvl="0" w:tplc="2974BA5C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5D4F7C1F"/>
    <w:multiLevelType w:val="hybridMultilevel"/>
    <w:tmpl w:val="1C7649C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F317F"/>
    <w:multiLevelType w:val="hybridMultilevel"/>
    <w:tmpl w:val="29AC3A56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0405F2"/>
    <w:multiLevelType w:val="hybridMultilevel"/>
    <w:tmpl w:val="9050F122"/>
    <w:lvl w:ilvl="0" w:tplc="3B4C4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6FD3A55"/>
    <w:multiLevelType w:val="hybridMultilevel"/>
    <w:tmpl w:val="04F6C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6E335919"/>
    <w:multiLevelType w:val="hybridMultilevel"/>
    <w:tmpl w:val="A1828E3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9"/>
  </w:num>
  <w:num w:numId="2">
    <w:abstractNumId w:val="30"/>
  </w:num>
  <w:num w:numId="3">
    <w:abstractNumId w:val="14"/>
  </w:num>
  <w:num w:numId="4">
    <w:abstractNumId w:val="39"/>
  </w:num>
  <w:num w:numId="5">
    <w:abstractNumId w:val="41"/>
  </w:num>
  <w:num w:numId="6">
    <w:abstractNumId w:val="29"/>
  </w:num>
  <w:num w:numId="7">
    <w:abstractNumId w:val="16"/>
  </w:num>
  <w:num w:numId="8">
    <w:abstractNumId w:val="31"/>
  </w:num>
  <w:num w:numId="9">
    <w:abstractNumId w:val="38"/>
  </w:num>
  <w:num w:numId="10">
    <w:abstractNumId w:val="45"/>
  </w:num>
  <w:num w:numId="11">
    <w:abstractNumId w:val="6"/>
  </w:num>
  <w:num w:numId="12">
    <w:abstractNumId w:val="15"/>
  </w:num>
  <w:num w:numId="13">
    <w:abstractNumId w:val="8"/>
  </w:num>
  <w:num w:numId="14">
    <w:abstractNumId w:val="22"/>
  </w:num>
  <w:num w:numId="15">
    <w:abstractNumId w:val="43"/>
  </w:num>
  <w:num w:numId="16">
    <w:abstractNumId w:val="46"/>
  </w:num>
  <w:num w:numId="17">
    <w:abstractNumId w:val="32"/>
  </w:num>
  <w:num w:numId="18">
    <w:abstractNumId w:val="28"/>
  </w:num>
  <w:num w:numId="19">
    <w:abstractNumId w:val="1"/>
  </w:num>
  <w:num w:numId="20">
    <w:abstractNumId w:val="26"/>
  </w:num>
  <w:num w:numId="21">
    <w:abstractNumId w:val="44"/>
  </w:num>
  <w:num w:numId="22">
    <w:abstractNumId w:val="23"/>
  </w:num>
  <w:num w:numId="23">
    <w:abstractNumId w:val="2"/>
  </w:num>
  <w:num w:numId="24">
    <w:abstractNumId w:val="0"/>
  </w:num>
  <w:num w:numId="25">
    <w:abstractNumId w:val="4"/>
  </w:num>
  <w:num w:numId="26">
    <w:abstractNumId w:val="34"/>
  </w:num>
  <w:num w:numId="27">
    <w:abstractNumId w:val="24"/>
  </w:num>
  <w:num w:numId="28">
    <w:abstractNumId w:val="35"/>
  </w:num>
  <w:num w:numId="29">
    <w:abstractNumId w:val="27"/>
  </w:num>
  <w:num w:numId="30">
    <w:abstractNumId w:val="40"/>
  </w:num>
  <w:num w:numId="31">
    <w:abstractNumId w:val="37"/>
  </w:num>
  <w:num w:numId="32">
    <w:abstractNumId w:val="10"/>
  </w:num>
  <w:num w:numId="33">
    <w:abstractNumId w:val="13"/>
  </w:num>
  <w:num w:numId="34">
    <w:abstractNumId w:val="42"/>
  </w:num>
  <w:num w:numId="35">
    <w:abstractNumId w:val="12"/>
  </w:num>
  <w:num w:numId="36">
    <w:abstractNumId w:val="19"/>
  </w:num>
  <w:num w:numId="37">
    <w:abstractNumId w:val="5"/>
  </w:num>
  <w:num w:numId="38">
    <w:abstractNumId w:val="9"/>
  </w:num>
  <w:num w:numId="39">
    <w:abstractNumId w:val="25"/>
  </w:num>
  <w:num w:numId="40">
    <w:abstractNumId w:val="17"/>
  </w:num>
  <w:num w:numId="41">
    <w:abstractNumId w:val="21"/>
  </w:num>
  <w:num w:numId="42">
    <w:abstractNumId w:val="3"/>
  </w:num>
  <w:num w:numId="43">
    <w:abstractNumId w:val="33"/>
  </w:num>
  <w:num w:numId="44">
    <w:abstractNumId w:val="48"/>
  </w:num>
  <w:num w:numId="45">
    <w:abstractNumId w:val="36"/>
  </w:num>
  <w:num w:numId="46">
    <w:abstractNumId w:val="47"/>
  </w:num>
  <w:num w:numId="47">
    <w:abstractNumId w:val="11"/>
  </w:num>
  <w:num w:numId="48">
    <w:abstractNumId w:val="7"/>
  </w:num>
  <w:num w:numId="49">
    <w:abstractNumId w:val="1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A0112"/>
    <w:rsid w:val="000E4003"/>
    <w:rsid w:val="000F1D85"/>
    <w:rsid w:val="000F3C92"/>
    <w:rsid w:val="00101038"/>
    <w:rsid w:val="0010331C"/>
    <w:rsid w:val="00124698"/>
    <w:rsid w:val="00133137"/>
    <w:rsid w:val="001500E3"/>
    <w:rsid w:val="001576C4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03DA7"/>
    <w:rsid w:val="00224362"/>
    <w:rsid w:val="00241E30"/>
    <w:rsid w:val="00244E13"/>
    <w:rsid w:val="002510E5"/>
    <w:rsid w:val="00255BBB"/>
    <w:rsid w:val="00262A52"/>
    <w:rsid w:val="00273F73"/>
    <w:rsid w:val="00274C6B"/>
    <w:rsid w:val="00277E1B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2C1B"/>
    <w:rsid w:val="0035409A"/>
    <w:rsid w:val="003554E2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3B69"/>
    <w:rsid w:val="003F4346"/>
    <w:rsid w:val="004020CF"/>
    <w:rsid w:val="0040412B"/>
    <w:rsid w:val="00431688"/>
    <w:rsid w:val="004331AE"/>
    <w:rsid w:val="00442DD6"/>
    <w:rsid w:val="004437CC"/>
    <w:rsid w:val="00443A72"/>
    <w:rsid w:val="004A1524"/>
    <w:rsid w:val="004A2FCB"/>
    <w:rsid w:val="004B6FA6"/>
    <w:rsid w:val="004C1160"/>
    <w:rsid w:val="004C6213"/>
    <w:rsid w:val="004E1EB2"/>
    <w:rsid w:val="004E6D20"/>
    <w:rsid w:val="004E7135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D33A2"/>
    <w:rsid w:val="005E2779"/>
    <w:rsid w:val="005F6227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6A82"/>
    <w:rsid w:val="00666C82"/>
    <w:rsid w:val="00675374"/>
    <w:rsid w:val="00692B87"/>
    <w:rsid w:val="006A40D8"/>
    <w:rsid w:val="006A5AF2"/>
    <w:rsid w:val="006B05E0"/>
    <w:rsid w:val="006C01C8"/>
    <w:rsid w:val="006C752C"/>
    <w:rsid w:val="006E0B0C"/>
    <w:rsid w:val="006E77A0"/>
    <w:rsid w:val="006F1C80"/>
    <w:rsid w:val="006F1F04"/>
    <w:rsid w:val="00703FBF"/>
    <w:rsid w:val="007143C2"/>
    <w:rsid w:val="007167DD"/>
    <w:rsid w:val="00723A48"/>
    <w:rsid w:val="00725893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83320B"/>
    <w:rsid w:val="00834189"/>
    <w:rsid w:val="0084671F"/>
    <w:rsid w:val="00866755"/>
    <w:rsid w:val="0087750E"/>
    <w:rsid w:val="0088681E"/>
    <w:rsid w:val="008A0958"/>
    <w:rsid w:val="008A549E"/>
    <w:rsid w:val="008B7A8E"/>
    <w:rsid w:val="008F1D9E"/>
    <w:rsid w:val="00900E29"/>
    <w:rsid w:val="009201DE"/>
    <w:rsid w:val="00920398"/>
    <w:rsid w:val="00933F6F"/>
    <w:rsid w:val="009707B4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21B1C"/>
    <w:rsid w:val="00A32FB9"/>
    <w:rsid w:val="00A4292C"/>
    <w:rsid w:val="00A44F53"/>
    <w:rsid w:val="00A67E0A"/>
    <w:rsid w:val="00A8478D"/>
    <w:rsid w:val="00AA2365"/>
    <w:rsid w:val="00AB54E0"/>
    <w:rsid w:val="00AE74AB"/>
    <w:rsid w:val="00AF0EFC"/>
    <w:rsid w:val="00AF3322"/>
    <w:rsid w:val="00AF3E17"/>
    <w:rsid w:val="00AF58C9"/>
    <w:rsid w:val="00B03281"/>
    <w:rsid w:val="00B10092"/>
    <w:rsid w:val="00B14AB8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B278B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57E93"/>
    <w:rsid w:val="00C606FA"/>
    <w:rsid w:val="00C80E4A"/>
    <w:rsid w:val="00C85381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0F11"/>
    <w:rsid w:val="00D27F01"/>
    <w:rsid w:val="00D36162"/>
    <w:rsid w:val="00D42036"/>
    <w:rsid w:val="00D50755"/>
    <w:rsid w:val="00D5137C"/>
    <w:rsid w:val="00D5785D"/>
    <w:rsid w:val="00D667AA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063C"/>
    <w:rsid w:val="00E11994"/>
    <w:rsid w:val="00E128EE"/>
    <w:rsid w:val="00E410B8"/>
    <w:rsid w:val="00E513D6"/>
    <w:rsid w:val="00E5224F"/>
    <w:rsid w:val="00E53085"/>
    <w:rsid w:val="00E611DC"/>
    <w:rsid w:val="00E764F3"/>
    <w:rsid w:val="00E83E4F"/>
    <w:rsid w:val="00E861FC"/>
    <w:rsid w:val="00E926B8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B459B"/>
    <w:rsid w:val="00FE3458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6A5D18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8CB076-CB91-4A59-A735-960EEFB2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6</Pages>
  <Words>823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70</cp:revision>
  <cp:lastPrinted>2023-07-05T06:44:00Z</cp:lastPrinted>
  <dcterms:created xsi:type="dcterms:W3CDTF">2023-09-07T15:39:00Z</dcterms:created>
  <dcterms:modified xsi:type="dcterms:W3CDTF">2025-11-03T12:50:00Z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